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b/>
          <w:bCs/>
          <w:sz w:val="26"/>
          <w:szCs w:val="26"/>
        </w:rPr>
        <w:t>CỘNG HÒA XÃ HỘI CHỦ NGHĨA VIỆT NAM</w:t>
      </w:r>
      <w:r w:rsidRPr="00F60330">
        <w:rPr>
          <w:rFonts w:ascii="Times New Roman" w:hAnsi="Times New Roman" w:cs="Times New Roman"/>
          <w:b/>
          <w:bCs/>
          <w:sz w:val="26"/>
          <w:szCs w:val="26"/>
        </w:rPr>
        <w:br/>
        <w:t xml:space="preserve">Độc lập - Tự do - Hạnh phúc </w:t>
      </w:r>
      <w:r w:rsidRPr="00F60330">
        <w:rPr>
          <w:rFonts w:ascii="Times New Roman" w:hAnsi="Times New Roman" w:cs="Times New Roman"/>
          <w:b/>
          <w:bCs/>
          <w:sz w:val="26"/>
          <w:szCs w:val="26"/>
        </w:rPr>
        <w:br/>
        <w:t>---------------</w:t>
      </w:r>
    </w:p>
    <w:p w:rsidR="00F60330" w:rsidRDefault="00F60330" w:rsidP="00F60330">
      <w:pPr>
        <w:spacing w:before="60" w:after="60" w:line="240" w:lineRule="auto"/>
        <w:jc w:val="right"/>
        <w:rPr>
          <w:rFonts w:ascii="Times New Roman" w:hAnsi="Times New Roman" w:cs="Times New Roman"/>
          <w:i/>
          <w:iCs/>
          <w:sz w:val="26"/>
          <w:szCs w:val="26"/>
        </w:rPr>
      </w:pPr>
      <w:r>
        <w:rPr>
          <w:rFonts w:ascii="Times New Roman" w:hAnsi="Times New Roman" w:cs="Times New Roman"/>
          <w:i/>
          <w:iCs/>
          <w:sz w:val="26"/>
          <w:szCs w:val="26"/>
        </w:rPr>
        <w:t>…………..</w:t>
      </w:r>
      <w:r w:rsidRPr="00F60330">
        <w:rPr>
          <w:rFonts w:ascii="Times New Roman" w:hAnsi="Times New Roman" w:cs="Times New Roman"/>
          <w:i/>
          <w:iCs/>
          <w:sz w:val="26"/>
          <w:szCs w:val="26"/>
        </w:rPr>
        <w:t>, ngày….tháng….năm 20….</w:t>
      </w:r>
    </w:p>
    <w:p w:rsidR="00F60330" w:rsidRPr="00F60330" w:rsidRDefault="00F60330" w:rsidP="00F60330">
      <w:pPr>
        <w:spacing w:before="60" w:after="60" w:line="240" w:lineRule="auto"/>
        <w:jc w:val="right"/>
        <w:rPr>
          <w:rFonts w:ascii="Times New Roman" w:hAnsi="Times New Roman" w:cs="Times New Roman"/>
          <w:sz w:val="26"/>
          <w:szCs w:val="26"/>
        </w:rPr>
      </w:pPr>
    </w:p>
    <w:p w:rsidR="00F60330" w:rsidRDefault="00F60330" w:rsidP="00F60330">
      <w:pPr>
        <w:spacing w:before="60" w:after="60" w:line="240" w:lineRule="auto"/>
        <w:jc w:val="center"/>
        <w:rPr>
          <w:rFonts w:ascii="Times New Roman" w:hAnsi="Times New Roman" w:cs="Times New Roman"/>
          <w:b/>
          <w:bCs/>
          <w:sz w:val="26"/>
          <w:szCs w:val="26"/>
        </w:rPr>
      </w:pPr>
      <w:r w:rsidRPr="00F60330">
        <w:rPr>
          <w:rFonts w:ascii="Times New Roman" w:hAnsi="Times New Roman" w:cs="Times New Roman"/>
          <w:b/>
          <w:bCs/>
          <w:sz w:val="26"/>
          <w:szCs w:val="26"/>
        </w:rPr>
        <w:t xml:space="preserve">BIÊN BẢN THẨM ĐỊNH ĐIỀU KIỆN AN TOÀN THỰC PHẨM </w:t>
      </w:r>
    </w:p>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b/>
          <w:bCs/>
          <w:sz w:val="26"/>
          <w:szCs w:val="26"/>
        </w:rPr>
        <w:t>ĐỐI VỚI CƠ SỞ KINH DOANH THỰC PHẨM</w:t>
      </w:r>
    </w:p>
    <w:p w:rsidR="00F60330" w:rsidRDefault="00F60330" w:rsidP="00F60330">
      <w:pPr>
        <w:spacing w:before="60" w:after="60" w:line="240" w:lineRule="auto"/>
        <w:ind w:firstLine="720"/>
        <w:jc w:val="both"/>
        <w:rPr>
          <w:rFonts w:ascii="Times New Roman" w:hAnsi="Times New Roman" w:cs="Times New Roman"/>
          <w:i/>
          <w:iCs/>
          <w:sz w:val="26"/>
          <w:szCs w:val="26"/>
        </w:rPr>
      </w:pP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i/>
          <w:iCs/>
          <w:sz w:val="26"/>
          <w:szCs w:val="26"/>
        </w:rPr>
        <w:t>Căn cứ Luật an toàn thực phẩm;</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i/>
          <w:iCs/>
          <w:sz w:val="26"/>
          <w:szCs w:val="26"/>
        </w:rPr>
        <w:t>Căn cứ Nghị định 15/2018/NĐ-CP ngày 02 tháng 02 năm 2018 của Chính phủ quy định chi tiết thi hành một số điều của Luật an toàn thực phẩm;</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i/>
          <w:iCs/>
          <w:sz w:val="26"/>
          <w:szCs w:val="26"/>
        </w:rPr>
        <w:t>Căn cứ Thông tư số 43/2018/TT-BCT ngày 15 tháng 11 năm 2018 của Bộ Công Thương quy định về quản lý an toàn thực phẩm thuộc trách nhiệm của Bộ Công Thương.</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i/>
          <w:iCs/>
          <w:sz w:val="26"/>
          <w:szCs w:val="26"/>
        </w:rPr>
        <w:t>Thực hiện theo Quyết định số... ngày... tháng... năm ...</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Đoàn thẩm định gồm có:</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1 .................................................................................... Trưởng đoàn</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2 .................................................................................. Thành viên</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3 ................................................................................... Thành viên</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4 .................................................................................... Thành viên</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5 ................................................................................... Thư ký</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Tiến hành kiểm tra tính pháp lý của hồ sơ, thẩm định thực tế tại cơ sở, đánh giá việc thực hiện những quy định về cơ sở sản xuất đủ điều kiện an toàn thực phẩm tại:</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 xml:space="preserve">- Cơ sở: ......................................................................................... </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 xml:space="preserve">- Đại diện cơ sở: ........................................................................... </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 xml:space="preserve">- Chủ cơ sở: ........................................................................ </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 xml:space="preserve">- Địa chỉ văn phòng: ............................................................ </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 xml:space="preserve">- Địa chỉ cơ sở kinh doanh: ......................................................... </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 xml:space="preserve">- Điện thoại ………………………………………Fax ............................... </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 xml:space="preserve">- Mặt hàng kinh doanh: ....................................................... </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 xml:space="preserve">- Hồ sơ tự công bố chất lượng hàng hóa số (nếu có): ............................. </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 xml:space="preserve">- Diện tích mặt bằng: …………………….Diện tích kho: .................... </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 xml:space="preserve">- Tổng số công nhân viên: ……Trong đó: Trực tiếp ……Gián tiếp................... </w:t>
      </w:r>
    </w:p>
    <w:p w:rsidR="00F60330" w:rsidRDefault="00F60330" w:rsidP="00F60330">
      <w:pPr>
        <w:spacing w:before="60" w:after="60" w:line="240" w:lineRule="auto"/>
        <w:ind w:firstLine="720"/>
        <w:jc w:val="both"/>
        <w:rPr>
          <w:rFonts w:ascii="Times New Roman" w:hAnsi="Times New Roman" w:cs="Times New Roman"/>
          <w:b/>
          <w:bCs/>
          <w:sz w:val="26"/>
          <w:szCs w:val="26"/>
        </w:rPr>
      </w:pPr>
      <w:r w:rsidRPr="00F60330">
        <w:rPr>
          <w:rFonts w:ascii="Times New Roman" w:hAnsi="Times New Roman" w:cs="Times New Roman"/>
          <w:b/>
          <w:bCs/>
          <w:sz w:val="26"/>
          <w:szCs w:val="26"/>
        </w:rPr>
        <w:t>I. Đánh giá điều kiện an toàn thực phẩm</w:t>
      </w:r>
    </w:p>
    <w:p w:rsidR="00F60330" w:rsidRDefault="00F60330" w:rsidP="00F60330">
      <w:pPr>
        <w:spacing w:before="60" w:after="60" w:line="240" w:lineRule="auto"/>
        <w:ind w:firstLine="720"/>
        <w:jc w:val="both"/>
        <w:rPr>
          <w:rFonts w:ascii="Times New Roman" w:hAnsi="Times New Roman" w:cs="Times New Roman"/>
          <w:b/>
          <w:bCs/>
          <w:sz w:val="26"/>
          <w:szCs w:val="26"/>
        </w:rPr>
      </w:pPr>
    </w:p>
    <w:p w:rsidR="00F60330" w:rsidRDefault="00F60330" w:rsidP="00F60330">
      <w:pPr>
        <w:spacing w:before="60" w:after="60" w:line="240" w:lineRule="auto"/>
        <w:ind w:firstLine="720"/>
        <w:jc w:val="both"/>
        <w:rPr>
          <w:rFonts w:ascii="Times New Roman" w:hAnsi="Times New Roman" w:cs="Times New Roman"/>
          <w:b/>
          <w:bCs/>
          <w:sz w:val="26"/>
          <w:szCs w:val="26"/>
        </w:rPr>
      </w:pPr>
    </w:p>
    <w:p w:rsidR="00F60330" w:rsidRDefault="00F60330" w:rsidP="00F60330">
      <w:pPr>
        <w:spacing w:before="60" w:after="60" w:line="240" w:lineRule="auto"/>
        <w:ind w:firstLine="720"/>
        <w:jc w:val="both"/>
        <w:rPr>
          <w:rFonts w:ascii="Times New Roman" w:hAnsi="Times New Roman" w:cs="Times New Roman"/>
          <w:b/>
          <w:bCs/>
          <w:sz w:val="26"/>
          <w:szCs w:val="26"/>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81"/>
        <w:gridCol w:w="5142"/>
        <w:gridCol w:w="1022"/>
        <w:gridCol w:w="732"/>
        <w:gridCol w:w="884"/>
        <w:gridCol w:w="1019"/>
      </w:tblGrid>
      <w:tr w:rsidR="00F60330" w:rsidRPr="00F60330" w:rsidTr="001B4F05">
        <w:tc>
          <w:tcPr>
            <w:tcW w:w="310"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b/>
                <w:bCs/>
                <w:sz w:val="26"/>
                <w:szCs w:val="26"/>
              </w:rPr>
              <w:lastRenderedPageBreak/>
              <w:t>TT</w:t>
            </w:r>
          </w:p>
        </w:tc>
        <w:tc>
          <w:tcPr>
            <w:tcW w:w="2741"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b/>
                <w:bCs/>
                <w:sz w:val="26"/>
                <w:szCs w:val="26"/>
              </w:rPr>
              <w:t>Nội dung</w:t>
            </w:r>
          </w:p>
        </w:tc>
        <w:tc>
          <w:tcPr>
            <w:tcW w:w="545"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b/>
                <w:bCs/>
                <w:sz w:val="26"/>
                <w:szCs w:val="26"/>
              </w:rPr>
              <w:t>Mức độ kiểm tra (A/B)</w:t>
            </w:r>
          </w:p>
        </w:tc>
        <w:tc>
          <w:tcPr>
            <w:tcW w:w="861" w:type="pct"/>
            <w:gridSpan w:val="2"/>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b/>
                <w:bCs/>
                <w:sz w:val="26"/>
                <w:szCs w:val="26"/>
              </w:rPr>
              <w:t>Đánh giá</w:t>
            </w:r>
          </w:p>
        </w:tc>
        <w:tc>
          <w:tcPr>
            <w:tcW w:w="54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b/>
                <w:bCs/>
                <w:sz w:val="26"/>
                <w:szCs w:val="26"/>
              </w:rPr>
              <w:t>Ghi chú</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p>
        </w:tc>
        <w:tc>
          <w:tcPr>
            <w:tcW w:w="3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Đạt</w:t>
            </w:r>
          </w:p>
        </w:tc>
        <w:tc>
          <w:tcPr>
            <w:tcW w:w="4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không đạt</w:t>
            </w:r>
          </w:p>
        </w:tc>
        <w:tc>
          <w:tcPr>
            <w:tcW w:w="0" w:type="auto"/>
            <w:tcBorders>
              <w:top w:val="single" w:sz="8" w:space="0" w:color="auto"/>
              <w:left w:val="nil"/>
              <w:bottom w:val="single" w:sz="8" w:space="0" w:color="auto"/>
              <w:right w:val="single" w:sz="8" w:space="0" w:color="auto"/>
              <w:tl2br w:val="nil"/>
              <w:tr2bl w:val="nil"/>
            </w:tcBorders>
            <w:shd w:val="clear" w:color="auto" w:fill="auto"/>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5000" w:type="pct"/>
            <w:gridSpan w:val="6"/>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b/>
                <w:bCs/>
                <w:i/>
                <w:iCs/>
                <w:sz w:val="26"/>
                <w:szCs w:val="26"/>
              </w:rPr>
              <w:t>I. Điều kiện về địa điểm, cơ sở vật chất gồm:</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1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1</w:t>
            </w:r>
          </w:p>
        </w:tc>
        <w:tc>
          <w:tcPr>
            <w:tcW w:w="27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Địa điểm cơ sở</w:t>
            </w:r>
          </w:p>
        </w:tc>
        <w:tc>
          <w:tcPr>
            <w:tcW w:w="54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B</w:t>
            </w:r>
          </w:p>
        </w:tc>
        <w:tc>
          <w:tcPr>
            <w:tcW w:w="3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5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1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2</w:t>
            </w:r>
          </w:p>
        </w:tc>
        <w:tc>
          <w:tcPr>
            <w:tcW w:w="27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Môi trường cơ sở</w:t>
            </w:r>
          </w:p>
        </w:tc>
        <w:tc>
          <w:tcPr>
            <w:tcW w:w="54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B</w:t>
            </w:r>
          </w:p>
        </w:tc>
        <w:tc>
          <w:tcPr>
            <w:tcW w:w="3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5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1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3</w:t>
            </w:r>
          </w:p>
        </w:tc>
        <w:tc>
          <w:tcPr>
            <w:tcW w:w="27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Thiết kế, bố trí, kết cấu các khu vực cơ sở</w:t>
            </w:r>
          </w:p>
        </w:tc>
        <w:tc>
          <w:tcPr>
            <w:tcW w:w="54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A</w:t>
            </w:r>
          </w:p>
        </w:tc>
        <w:tc>
          <w:tcPr>
            <w:tcW w:w="3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5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10" w:type="pct"/>
            <w:vMerge w:val="restar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4</w:t>
            </w:r>
          </w:p>
        </w:tc>
        <w:tc>
          <w:tcPr>
            <w:tcW w:w="27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 Kho sản phẩm</w:t>
            </w:r>
          </w:p>
        </w:tc>
        <w:tc>
          <w:tcPr>
            <w:tcW w:w="54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A</w:t>
            </w:r>
          </w:p>
        </w:tc>
        <w:tc>
          <w:tcPr>
            <w:tcW w:w="3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5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p>
        </w:tc>
        <w:tc>
          <w:tcPr>
            <w:tcW w:w="27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 Khu trưng bày sản phẩm</w:t>
            </w:r>
          </w:p>
        </w:tc>
        <w:tc>
          <w:tcPr>
            <w:tcW w:w="54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A</w:t>
            </w:r>
          </w:p>
        </w:tc>
        <w:tc>
          <w:tcPr>
            <w:tcW w:w="3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5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p>
        </w:tc>
        <w:tc>
          <w:tcPr>
            <w:tcW w:w="27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 Khu vực rửa tay</w:t>
            </w:r>
          </w:p>
        </w:tc>
        <w:tc>
          <w:tcPr>
            <w:tcW w:w="54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A</w:t>
            </w:r>
          </w:p>
        </w:tc>
        <w:tc>
          <w:tcPr>
            <w:tcW w:w="3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5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p>
        </w:tc>
        <w:tc>
          <w:tcPr>
            <w:tcW w:w="27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 Phòng thay đồ bảo hộ</w:t>
            </w:r>
          </w:p>
        </w:tc>
        <w:tc>
          <w:tcPr>
            <w:tcW w:w="54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B</w:t>
            </w:r>
          </w:p>
        </w:tc>
        <w:tc>
          <w:tcPr>
            <w:tcW w:w="3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5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p>
        </w:tc>
        <w:tc>
          <w:tcPr>
            <w:tcW w:w="27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 Nhà vệ sinh</w:t>
            </w:r>
          </w:p>
        </w:tc>
        <w:tc>
          <w:tcPr>
            <w:tcW w:w="54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B</w:t>
            </w:r>
          </w:p>
        </w:tc>
        <w:tc>
          <w:tcPr>
            <w:tcW w:w="3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5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1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5</w:t>
            </w:r>
          </w:p>
        </w:tc>
        <w:tc>
          <w:tcPr>
            <w:tcW w:w="27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Nguồn gốc, xuất xứ sản phẩm kinh doanh</w:t>
            </w:r>
          </w:p>
        </w:tc>
        <w:tc>
          <w:tcPr>
            <w:tcW w:w="54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A</w:t>
            </w:r>
          </w:p>
        </w:tc>
        <w:tc>
          <w:tcPr>
            <w:tcW w:w="3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5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1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6</w:t>
            </w:r>
          </w:p>
        </w:tc>
        <w:tc>
          <w:tcPr>
            <w:tcW w:w="27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Nguồn nước dùng để vệ sinh dụng cụ đối với sản phẩm bao gói đơn giản, không bao gói</w:t>
            </w:r>
          </w:p>
        </w:tc>
        <w:tc>
          <w:tcPr>
            <w:tcW w:w="54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A</w:t>
            </w:r>
          </w:p>
        </w:tc>
        <w:tc>
          <w:tcPr>
            <w:tcW w:w="3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5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1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7</w:t>
            </w:r>
          </w:p>
        </w:tc>
        <w:tc>
          <w:tcPr>
            <w:tcW w:w="27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Hệ thống nước đá bảo quản (nếu sử dụng)</w:t>
            </w:r>
          </w:p>
        </w:tc>
        <w:tc>
          <w:tcPr>
            <w:tcW w:w="54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B</w:t>
            </w:r>
          </w:p>
        </w:tc>
        <w:tc>
          <w:tcPr>
            <w:tcW w:w="3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5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1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8</w:t>
            </w:r>
          </w:p>
        </w:tc>
        <w:tc>
          <w:tcPr>
            <w:tcW w:w="27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Hệ thống thu gom, xử lý rác thải</w:t>
            </w:r>
          </w:p>
        </w:tc>
        <w:tc>
          <w:tcPr>
            <w:tcW w:w="54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B</w:t>
            </w:r>
          </w:p>
        </w:tc>
        <w:tc>
          <w:tcPr>
            <w:tcW w:w="3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5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1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9</w:t>
            </w:r>
          </w:p>
        </w:tc>
        <w:tc>
          <w:tcPr>
            <w:tcW w:w="27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Hệ thống thoát nước thải</w:t>
            </w:r>
          </w:p>
        </w:tc>
        <w:tc>
          <w:tcPr>
            <w:tcW w:w="54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B</w:t>
            </w:r>
          </w:p>
        </w:tc>
        <w:tc>
          <w:tcPr>
            <w:tcW w:w="3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5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5000" w:type="pct"/>
            <w:gridSpan w:val="6"/>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b/>
                <w:bCs/>
                <w:i/>
                <w:iCs/>
                <w:sz w:val="26"/>
                <w:szCs w:val="26"/>
              </w:rPr>
              <w:t>II. Điều kiện về trang thiết bị dụng cụ gồm:</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1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1</w:t>
            </w:r>
          </w:p>
        </w:tc>
        <w:tc>
          <w:tcPr>
            <w:tcW w:w="27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Trang thiết bị, dụng cụ bảo quản sản phẩm</w:t>
            </w:r>
          </w:p>
        </w:tc>
        <w:tc>
          <w:tcPr>
            <w:tcW w:w="54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A</w:t>
            </w:r>
          </w:p>
        </w:tc>
        <w:tc>
          <w:tcPr>
            <w:tcW w:w="3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5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1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2</w:t>
            </w:r>
          </w:p>
        </w:tc>
        <w:tc>
          <w:tcPr>
            <w:tcW w:w="27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Trang thiết bị, dụng cụ trưng bày sản phẩm</w:t>
            </w:r>
          </w:p>
        </w:tc>
        <w:tc>
          <w:tcPr>
            <w:tcW w:w="54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A</w:t>
            </w:r>
          </w:p>
        </w:tc>
        <w:tc>
          <w:tcPr>
            <w:tcW w:w="3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5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1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3</w:t>
            </w:r>
          </w:p>
        </w:tc>
        <w:tc>
          <w:tcPr>
            <w:tcW w:w="27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Trang thiết bị, dụng cụ vận chuyển sản phẩm</w:t>
            </w:r>
          </w:p>
        </w:tc>
        <w:tc>
          <w:tcPr>
            <w:tcW w:w="54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A</w:t>
            </w:r>
          </w:p>
        </w:tc>
        <w:tc>
          <w:tcPr>
            <w:tcW w:w="3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5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1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4</w:t>
            </w:r>
          </w:p>
        </w:tc>
        <w:tc>
          <w:tcPr>
            <w:tcW w:w="27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Dụng cụ rửa và sát trùng tay</w:t>
            </w:r>
          </w:p>
        </w:tc>
        <w:tc>
          <w:tcPr>
            <w:tcW w:w="54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B</w:t>
            </w:r>
          </w:p>
        </w:tc>
        <w:tc>
          <w:tcPr>
            <w:tcW w:w="3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5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1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5</w:t>
            </w:r>
          </w:p>
        </w:tc>
        <w:tc>
          <w:tcPr>
            <w:tcW w:w="27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Thiết bị vệ sinh cơ sở, dụng cụ (nếu sử dụng)</w:t>
            </w:r>
          </w:p>
        </w:tc>
        <w:tc>
          <w:tcPr>
            <w:tcW w:w="54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B</w:t>
            </w:r>
          </w:p>
        </w:tc>
        <w:tc>
          <w:tcPr>
            <w:tcW w:w="3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5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1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6</w:t>
            </w:r>
          </w:p>
        </w:tc>
        <w:tc>
          <w:tcPr>
            <w:tcW w:w="27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Trang bị bảo hộ (nếu sử dụng)</w:t>
            </w:r>
          </w:p>
        </w:tc>
        <w:tc>
          <w:tcPr>
            <w:tcW w:w="54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B</w:t>
            </w:r>
          </w:p>
        </w:tc>
        <w:tc>
          <w:tcPr>
            <w:tcW w:w="3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5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1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7</w:t>
            </w:r>
          </w:p>
        </w:tc>
        <w:tc>
          <w:tcPr>
            <w:tcW w:w="27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Dụng cụ, phương tiện phòng chống côn trùng, động vật gây hại</w:t>
            </w:r>
          </w:p>
        </w:tc>
        <w:tc>
          <w:tcPr>
            <w:tcW w:w="54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B</w:t>
            </w:r>
          </w:p>
        </w:tc>
        <w:tc>
          <w:tcPr>
            <w:tcW w:w="3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5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1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8</w:t>
            </w:r>
          </w:p>
        </w:tc>
        <w:tc>
          <w:tcPr>
            <w:tcW w:w="27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Dụng cụ, thiết bị giám sát</w:t>
            </w:r>
          </w:p>
        </w:tc>
        <w:tc>
          <w:tcPr>
            <w:tcW w:w="54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B</w:t>
            </w:r>
          </w:p>
        </w:tc>
        <w:tc>
          <w:tcPr>
            <w:tcW w:w="3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5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5000" w:type="pct"/>
            <w:gridSpan w:val="6"/>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b/>
                <w:bCs/>
                <w:i/>
                <w:iCs/>
                <w:sz w:val="26"/>
                <w:szCs w:val="26"/>
              </w:rPr>
              <w:t>III. Điều kiện về con người gồm:</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1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1</w:t>
            </w:r>
          </w:p>
        </w:tc>
        <w:tc>
          <w:tcPr>
            <w:tcW w:w="27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 xml:space="preserve">Giấy xác nhận/tập huấn kiến thức an toàn thực </w:t>
            </w:r>
            <w:r w:rsidRPr="00F60330">
              <w:rPr>
                <w:rFonts w:ascii="Times New Roman" w:hAnsi="Times New Roman" w:cs="Times New Roman"/>
                <w:sz w:val="26"/>
                <w:szCs w:val="26"/>
              </w:rPr>
              <w:lastRenderedPageBreak/>
              <w:t>phẩm</w:t>
            </w:r>
          </w:p>
        </w:tc>
        <w:tc>
          <w:tcPr>
            <w:tcW w:w="54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lastRenderedPageBreak/>
              <w:t>A</w:t>
            </w:r>
          </w:p>
        </w:tc>
        <w:tc>
          <w:tcPr>
            <w:tcW w:w="3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5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1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lastRenderedPageBreak/>
              <w:t>2</w:t>
            </w:r>
          </w:p>
        </w:tc>
        <w:tc>
          <w:tcPr>
            <w:tcW w:w="27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Giấy xác nhận đủ sức khỏe</w:t>
            </w:r>
          </w:p>
        </w:tc>
        <w:tc>
          <w:tcPr>
            <w:tcW w:w="54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A</w:t>
            </w:r>
          </w:p>
        </w:tc>
        <w:tc>
          <w:tcPr>
            <w:tcW w:w="3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7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5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bl>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b/>
          <w:bCs/>
          <w:sz w:val="26"/>
          <w:szCs w:val="26"/>
        </w:rPr>
        <w:t>II. Bảng đánh giá theo nhóm sản phẩm</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70"/>
        <w:gridCol w:w="4671"/>
        <w:gridCol w:w="850"/>
        <w:gridCol w:w="854"/>
        <w:gridCol w:w="839"/>
        <w:gridCol w:w="1596"/>
      </w:tblGrid>
      <w:tr w:rsidR="00F60330" w:rsidRPr="00F60330" w:rsidTr="001B4F05">
        <w:tc>
          <w:tcPr>
            <w:tcW w:w="304"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b/>
                <w:bCs/>
                <w:sz w:val="26"/>
                <w:szCs w:val="26"/>
              </w:rPr>
              <w:t>STT</w:t>
            </w:r>
          </w:p>
        </w:tc>
        <w:tc>
          <w:tcPr>
            <w:tcW w:w="2490"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b/>
                <w:bCs/>
                <w:sz w:val="26"/>
                <w:szCs w:val="26"/>
              </w:rPr>
              <w:t>Tên nhóm sản phẩm</w:t>
            </w:r>
          </w:p>
        </w:tc>
        <w:tc>
          <w:tcPr>
            <w:tcW w:w="1355" w:type="pct"/>
            <w:gridSpan w:val="3"/>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b/>
                <w:bCs/>
                <w:sz w:val="26"/>
                <w:szCs w:val="26"/>
              </w:rPr>
              <w:t>Đánh giá</w:t>
            </w:r>
          </w:p>
        </w:tc>
        <w:tc>
          <w:tcPr>
            <w:tcW w:w="85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b/>
                <w:bCs/>
                <w:sz w:val="26"/>
                <w:szCs w:val="26"/>
              </w:rPr>
              <w:t>Ghi chú</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p>
        </w:tc>
        <w:tc>
          <w:tcPr>
            <w:tcW w:w="4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Đạt</w:t>
            </w:r>
          </w:p>
        </w:tc>
        <w:tc>
          <w:tcPr>
            <w:tcW w:w="4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Chờ hoàn thiện</w:t>
            </w:r>
          </w:p>
        </w:tc>
        <w:tc>
          <w:tcPr>
            <w:tcW w:w="4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Không đạt</w:t>
            </w:r>
          </w:p>
        </w:tc>
        <w:tc>
          <w:tcPr>
            <w:tcW w:w="8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0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b/>
                <w:bCs/>
                <w:i/>
                <w:iCs/>
                <w:sz w:val="26"/>
                <w:szCs w:val="26"/>
              </w:rPr>
              <w:t>I</w:t>
            </w:r>
          </w:p>
        </w:tc>
        <w:tc>
          <w:tcPr>
            <w:tcW w:w="4696" w:type="pct"/>
            <w:gridSpan w:val="5"/>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b/>
                <w:bCs/>
                <w:i/>
                <w:iCs/>
                <w:sz w:val="26"/>
                <w:szCs w:val="26"/>
              </w:rPr>
              <w:t>Các nhóm sản phẩm do Bộ Y tế quản lý</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0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1</w:t>
            </w:r>
          </w:p>
        </w:tc>
        <w:tc>
          <w:tcPr>
            <w:tcW w:w="24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Nước uống đóng chai, nước khoáng thiên nhiên, đá thực phẩm (nước đá dùng liền và nước đá dùng để chế biến thực phẩm)</w:t>
            </w:r>
          </w:p>
        </w:tc>
        <w:tc>
          <w:tcPr>
            <w:tcW w:w="4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8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0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2</w:t>
            </w:r>
          </w:p>
        </w:tc>
        <w:tc>
          <w:tcPr>
            <w:tcW w:w="24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Thực phẩm chức năng</w:t>
            </w:r>
          </w:p>
        </w:tc>
        <w:tc>
          <w:tcPr>
            <w:tcW w:w="4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8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0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3</w:t>
            </w:r>
          </w:p>
        </w:tc>
        <w:tc>
          <w:tcPr>
            <w:tcW w:w="24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Các vi chất bổ sung vào thực phẩm</w:t>
            </w:r>
          </w:p>
        </w:tc>
        <w:tc>
          <w:tcPr>
            <w:tcW w:w="4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8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0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4</w:t>
            </w:r>
          </w:p>
        </w:tc>
        <w:tc>
          <w:tcPr>
            <w:tcW w:w="24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Phụ gia, hương liệu, chất hỗ trợ chế biến thực phẩm</w:t>
            </w:r>
          </w:p>
        </w:tc>
        <w:tc>
          <w:tcPr>
            <w:tcW w:w="4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8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0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5</w:t>
            </w:r>
          </w:p>
        </w:tc>
        <w:tc>
          <w:tcPr>
            <w:tcW w:w="24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Các sản phẩm khác không được quy định tại danh mục của Bộ Công Thương và Bộ Nông nghiệp và Phát triển nông thôn</w:t>
            </w:r>
          </w:p>
        </w:tc>
        <w:tc>
          <w:tcPr>
            <w:tcW w:w="4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8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0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b/>
                <w:bCs/>
                <w:i/>
                <w:iCs/>
                <w:sz w:val="26"/>
                <w:szCs w:val="26"/>
              </w:rPr>
              <w:t>II</w:t>
            </w:r>
          </w:p>
        </w:tc>
        <w:tc>
          <w:tcPr>
            <w:tcW w:w="4696" w:type="pct"/>
            <w:gridSpan w:val="5"/>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b/>
                <w:bCs/>
                <w:i/>
                <w:iCs/>
                <w:sz w:val="26"/>
                <w:szCs w:val="26"/>
              </w:rPr>
              <w:t>Các nhóm sản phẩm do Bộ Nông nghiệp và Phát triển nông thôn quản lý</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0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1</w:t>
            </w:r>
          </w:p>
        </w:tc>
        <w:tc>
          <w:tcPr>
            <w:tcW w:w="24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Ngũ cốc</w:t>
            </w:r>
          </w:p>
        </w:tc>
        <w:tc>
          <w:tcPr>
            <w:tcW w:w="4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8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0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2</w:t>
            </w:r>
          </w:p>
        </w:tc>
        <w:tc>
          <w:tcPr>
            <w:tcW w:w="24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Thịt và các sản phẩm từ thịt</w:t>
            </w:r>
          </w:p>
        </w:tc>
        <w:tc>
          <w:tcPr>
            <w:tcW w:w="4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8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0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3</w:t>
            </w:r>
          </w:p>
        </w:tc>
        <w:tc>
          <w:tcPr>
            <w:tcW w:w="24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Thủy sản và sản phẩm thủy sản (bao gồm các loài lưỡng cư)</w:t>
            </w:r>
          </w:p>
        </w:tc>
        <w:tc>
          <w:tcPr>
            <w:tcW w:w="4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8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0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4</w:t>
            </w:r>
          </w:p>
        </w:tc>
        <w:tc>
          <w:tcPr>
            <w:tcW w:w="24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Rau, củ, quả và sản phẩm rau, củ, quả</w:t>
            </w:r>
          </w:p>
        </w:tc>
        <w:tc>
          <w:tcPr>
            <w:tcW w:w="4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8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0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5</w:t>
            </w:r>
          </w:p>
        </w:tc>
        <w:tc>
          <w:tcPr>
            <w:tcW w:w="24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Trứng và các sản phẩm từ trứng</w:t>
            </w:r>
          </w:p>
        </w:tc>
        <w:tc>
          <w:tcPr>
            <w:tcW w:w="4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8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0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6</w:t>
            </w:r>
          </w:p>
        </w:tc>
        <w:tc>
          <w:tcPr>
            <w:tcW w:w="24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Sữa tươi nguyên liệu</w:t>
            </w:r>
          </w:p>
        </w:tc>
        <w:tc>
          <w:tcPr>
            <w:tcW w:w="4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8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0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7</w:t>
            </w:r>
          </w:p>
        </w:tc>
        <w:tc>
          <w:tcPr>
            <w:tcW w:w="24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Mật ong và các sản phẩm từ mật ong</w:t>
            </w:r>
          </w:p>
        </w:tc>
        <w:tc>
          <w:tcPr>
            <w:tcW w:w="4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8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0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8</w:t>
            </w:r>
          </w:p>
        </w:tc>
        <w:tc>
          <w:tcPr>
            <w:tcW w:w="24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Thực phẩm biến đổi gen</w:t>
            </w:r>
          </w:p>
        </w:tc>
        <w:tc>
          <w:tcPr>
            <w:tcW w:w="4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8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0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9</w:t>
            </w:r>
          </w:p>
        </w:tc>
        <w:tc>
          <w:tcPr>
            <w:tcW w:w="24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Muối</w:t>
            </w:r>
          </w:p>
        </w:tc>
        <w:tc>
          <w:tcPr>
            <w:tcW w:w="4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8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0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10</w:t>
            </w:r>
          </w:p>
        </w:tc>
        <w:tc>
          <w:tcPr>
            <w:tcW w:w="24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Gia vị</w:t>
            </w:r>
          </w:p>
        </w:tc>
        <w:tc>
          <w:tcPr>
            <w:tcW w:w="4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8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0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11</w:t>
            </w:r>
          </w:p>
        </w:tc>
        <w:tc>
          <w:tcPr>
            <w:tcW w:w="24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Đường</w:t>
            </w:r>
          </w:p>
        </w:tc>
        <w:tc>
          <w:tcPr>
            <w:tcW w:w="4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8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0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12</w:t>
            </w:r>
          </w:p>
        </w:tc>
        <w:tc>
          <w:tcPr>
            <w:tcW w:w="24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Chè</w:t>
            </w:r>
          </w:p>
        </w:tc>
        <w:tc>
          <w:tcPr>
            <w:tcW w:w="4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8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0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lastRenderedPageBreak/>
              <w:t>13</w:t>
            </w:r>
          </w:p>
        </w:tc>
        <w:tc>
          <w:tcPr>
            <w:tcW w:w="24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Cà phê</w:t>
            </w:r>
          </w:p>
        </w:tc>
        <w:tc>
          <w:tcPr>
            <w:tcW w:w="4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8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0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14</w:t>
            </w:r>
          </w:p>
        </w:tc>
        <w:tc>
          <w:tcPr>
            <w:tcW w:w="24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Ca cao</w:t>
            </w:r>
          </w:p>
        </w:tc>
        <w:tc>
          <w:tcPr>
            <w:tcW w:w="4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8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0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15</w:t>
            </w:r>
          </w:p>
        </w:tc>
        <w:tc>
          <w:tcPr>
            <w:tcW w:w="24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Hạt tiêu</w:t>
            </w:r>
          </w:p>
        </w:tc>
        <w:tc>
          <w:tcPr>
            <w:tcW w:w="4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8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0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16</w:t>
            </w:r>
          </w:p>
        </w:tc>
        <w:tc>
          <w:tcPr>
            <w:tcW w:w="24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Điều</w:t>
            </w:r>
          </w:p>
        </w:tc>
        <w:tc>
          <w:tcPr>
            <w:tcW w:w="4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8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0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17</w:t>
            </w:r>
          </w:p>
        </w:tc>
        <w:tc>
          <w:tcPr>
            <w:tcW w:w="24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Nông sản thực phẩm khác</w:t>
            </w:r>
          </w:p>
        </w:tc>
        <w:tc>
          <w:tcPr>
            <w:tcW w:w="4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8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0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18</w:t>
            </w:r>
          </w:p>
        </w:tc>
        <w:tc>
          <w:tcPr>
            <w:tcW w:w="24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Nước đá sử dụng để bảo quản, chế biến sản phẩm thuộc lĩnh vực được phân công quản lý của Bộ Nông nghiệp và Phát triển nông thôn.</w:t>
            </w:r>
          </w:p>
        </w:tc>
        <w:tc>
          <w:tcPr>
            <w:tcW w:w="4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8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0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b/>
                <w:bCs/>
                <w:i/>
                <w:iCs/>
                <w:sz w:val="26"/>
                <w:szCs w:val="26"/>
              </w:rPr>
              <w:t>III</w:t>
            </w:r>
          </w:p>
        </w:tc>
        <w:tc>
          <w:tcPr>
            <w:tcW w:w="4696" w:type="pct"/>
            <w:gridSpan w:val="5"/>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b/>
                <w:bCs/>
                <w:i/>
                <w:iCs/>
                <w:sz w:val="26"/>
                <w:szCs w:val="26"/>
              </w:rPr>
              <w:t>Các nhóm sản phẩm do Bộ Công Thương quản lý</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0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1</w:t>
            </w:r>
          </w:p>
        </w:tc>
        <w:tc>
          <w:tcPr>
            <w:tcW w:w="24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Bia</w:t>
            </w:r>
          </w:p>
        </w:tc>
        <w:tc>
          <w:tcPr>
            <w:tcW w:w="4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8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0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2</w:t>
            </w:r>
          </w:p>
        </w:tc>
        <w:tc>
          <w:tcPr>
            <w:tcW w:w="24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Rượu, cồn và đồ uống có cồn</w:t>
            </w:r>
          </w:p>
        </w:tc>
        <w:tc>
          <w:tcPr>
            <w:tcW w:w="4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8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0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3</w:t>
            </w:r>
          </w:p>
        </w:tc>
        <w:tc>
          <w:tcPr>
            <w:tcW w:w="24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Nước giải khát</w:t>
            </w:r>
          </w:p>
        </w:tc>
        <w:tc>
          <w:tcPr>
            <w:tcW w:w="4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8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0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4</w:t>
            </w:r>
          </w:p>
        </w:tc>
        <w:tc>
          <w:tcPr>
            <w:tcW w:w="24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Sữa chế biến</w:t>
            </w:r>
          </w:p>
        </w:tc>
        <w:tc>
          <w:tcPr>
            <w:tcW w:w="4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8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0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5</w:t>
            </w:r>
          </w:p>
        </w:tc>
        <w:tc>
          <w:tcPr>
            <w:tcW w:w="24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Dầu thực vật</w:t>
            </w:r>
          </w:p>
        </w:tc>
        <w:tc>
          <w:tcPr>
            <w:tcW w:w="4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8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0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6</w:t>
            </w:r>
          </w:p>
        </w:tc>
        <w:tc>
          <w:tcPr>
            <w:tcW w:w="24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Bột, tinh bột</w:t>
            </w:r>
          </w:p>
        </w:tc>
        <w:tc>
          <w:tcPr>
            <w:tcW w:w="4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8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30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7</w:t>
            </w:r>
          </w:p>
        </w:tc>
        <w:tc>
          <w:tcPr>
            <w:tcW w:w="24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rPr>
                <w:rFonts w:ascii="Times New Roman" w:hAnsi="Times New Roman" w:cs="Times New Roman"/>
                <w:sz w:val="26"/>
                <w:szCs w:val="26"/>
              </w:rPr>
            </w:pPr>
            <w:r w:rsidRPr="00F60330">
              <w:rPr>
                <w:rFonts w:ascii="Times New Roman" w:hAnsi="Times New Roman" w:cs="Times New Roman"/>
                <w:sz w:val="26"/>
                <w:szCs w:val="26"/>
              </w:rPr>
              <w:t>Bánh, mứt, kẹo</w:t>
            </w:r>
          </w:p>
        </w:tc>
        <w:tc>
          <w:tcPr>
            <w:tcW w:w="4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4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c>
          <w:tcPr>
            <w:tcW w:w="8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sz w:val="26"/>
                <w:szCs w:val="26"/>
              </w:rPr>
              <w:t> </w:t>
            </w:r>
          </w:p>
        </w:tc>
      </w:tr>
    </w:tbl>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b/>
          <w:bCs/>
          <w:sz w:val="26"/>
          <w:szCs w:val="26"/>
        </w:rPr>
        <w:t>III. Nhận xét và kiến nghị</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b/>
          <w:bCs/>
          <w:sz w:val="26"/>
          <w:szCs w:val="26"/>
        </w:rPr>
        <w:t>1. Nhận xét</w:t>
      </w:r>
      <w:r w:rsidRPr="00F60330">
        <w:rPr>
          <w:rFonts w:ascii="Times New Roman" w:hAnsi="Times New Roman" w:cs="Times New Roman"/>
          <w:sz w:val="26"/>
          <w:szCs w:val="26"/>
        </w:rPr>
        <w:t xml:space="preserve"> (ghi cụ thể lý do những mục “Không đạt” hoặc “Chờ hoàn thiện”)</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a. Điều kiện về địa điểm, cơ sở vật chất:</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 xml:space="preserve">....................................................................................................................... </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 xml:space="preserve">....................................................................................................................... </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 xml:space="preserve">....................................................................................................................... </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b. Điều kiện trang thiết bị dụng cụ:</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 xml:space="preserve">....................................................................................................................... </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 xml:space="preserve">....................................................................................................................... </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 xml:space="preserve">....................................................................................................................... </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c. Điều kiện con người:</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 xml:space="preserve">....................................................................................................................... </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 xml:space="preserve">....................................................................................................................... </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 xml:space="preserve">....................................................................................................................... </w:t>
      </w:r>
    </w:p>
    <w:p w:rsidR="00F60330" w:rsidRDefault="00F60330" w:rsidP="00F60330">
      <w:pPr>
        <w:spacing w:before="60" w:after="60" w:line="240" w:lineRule="auto"/>
        <w:ind w:firstLine="720"/>
        <w:jc w:val="both"/>
        <w:rPr>
          <w:rFonts w:ascii="Times New Roman" w:hAnsi="Times New Roman" w:cs="Times New Roman"/>
          <w:b/>
          <w:bCs/>
          <w:sz w:val="26"/>
          <w:szCs w:val="26"/>
        </w:rPr>
      </w:pPr>
    </w:p>
    <w:p w:rsidR="00F60330" w:rsidRDefault="00F60330" w:rsidP="00F60330">
      <w:pPr>
        <w:spacing w:before="60" w:after="60" w:line="240" w:lineRule="auto"/>
        <w:ind w:firstLine="720"/>
        <w:jc w:val="both"/>
        <w:rPr>
          <w:rFonts w:ascii="Times New Roman" w:hAnsi="Times New Roman" w:cs="Times New Roman"/>
          <w:b/>
          <w:bCs/>
          <w:sz w:val="26"/>
          <w:szCs w:val="26"/>
        </w:rPr>
      </w:pPr>
    </w:p>
    <w:p w:rsidR="00F60330" w:rsidRPr="00F60330" w:rsidRDefault="00F60330" w:rsidP="00F60330">
      <w:pPr>
        <w:spacing w:before="60" w:after="60" w:line="240" w:lineRule="auto"/>
        <w:ind w:firstLine="720"/>
        <w:jc w:val="both"/>
        <w:rPr>
          <w:rFonts w:ascii="Times New Roman" w:hAnsi="Times New Roman" w:cs="Times New Roman"/>
          <w:sz w:val="26"/>
          <w:szCs w:val="26"/>
        </w:rPr>
      </w:pPr>
      <w:bookmarkStart w:id="0" w:name="_GoBack"/>
      <w:bookmarkEnd w:id="0"/>
      <w:r w:rsidRPr="00F60330">
        <w:rPr>
          <w:rFonts w:ascii="Times New Roman" w:hAnsi="Times New Roman" w:cs="Times New Roman"/>
          <w:b/>
          <w:bCs/>
          <w:sz w:val="26"/>
          <w:szCs w:val="26"/>
        </w:rPr>
        <w:lastRenderedPageBreak/>
        <w:t>2. Kiến nghị:</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 xml:space="preserve">....................................................................................................................... </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 xml:space="preserve">....................................................................................................................... </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 xml:space="preserve">....................................................................................................................... </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 xml:space="preserve">....................................................................................................................... </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b/>
          <w:bCs/>
          <w:sz w:val="26"/>
          <w:szCs w:val="26"/>
        </w:rPr>
        <w:t>3. Kết luận:</w:t>
      </w:r>
      <w:r w:rsidRPr="00F60330">
        <w:rPr>
          <w:rFonts w:ascii="Times New Roman" w:hAnsi="Times New Roman" w:cs="Times New Roman"/>
          <w:sz w:val="26"/>
          <w:szCs w:val="26"/>
        </w:rPr>
        <w:t xml:space="preserve"> (Cơ sở “Đạt” khi 100% các tiêu chí mức độ A và ≥ 60% các tiêu chí mức độ B được đánh giá đạt; cơ sở “Chờ hoàn thiện” khi 100% các tiêu chí mức độ A và từ 40% tới &lt; 60% các tiêu chí mức độ B được đánh giá đạt; cơ sở “Không đạt” khi có 1 tiêu chí mức độ A hoặc ≥ 60% các tiêu chí mức độ B đánh giá không đạt).</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Kết quả thẩm định cơ sở:</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51"/>
        <w:gridCol w:w="6709"/>
      </w:tblGrid>
      <w:tr w:rsidR="00F60330" w:rsidRPr="00F60330" w:rsidTr="001B4F05">
        <w:tc>
          <w:tcPr>
            <w:tcW w:w="1416" w:type="pct"/>
            <w:tcBorders>
              <w:top w:val="nil"/>
              <w:left w:val="nil"/>
              <w:bottom w:val="nil"/>
              <w:right w:val="nil"/>
              <w:tl2br w:val="nil"/>
              <w:tr2bl w:val="nil"/>
            </w:tcBorders>
            <w:shd w:val="clear" w:color="auto" w:fill="auto"/>
            <w:tcMar>
              <w:top w:w="0" w:type="dxa"/>
              <w:left w:w="0" w:type="dxa"/>
              <w:bottom w:w="0" w:type="dxa"/>
              <w:right w:w="0" w:type="dxa"/>
            </w:tcMar>
          </w:tcPr>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Đạt</w:t>
            </w:r>
          </w:p>
        </w:tc>
        <w:tc>
          <w:tcPr>
            <w:tcW w:w="3584" w:type="pct"/>
            <w:tcBorders>
              <w:top w:val="nil"/>
              <w:left w:val="nil"/>
              <w:bottom w:val="nil"/>
              <w:right w:val="nil"/>
              <w:tl2br w:val="nil"/>
              <w:tr2bl w:val="nil"/>
            </w:tcBorders>
            <w:shd w:val="clear" w:color="auto" w:fill="auto"/>
            <w:tcMar>
              <w:top w:w="0" w:type="dxa"/>
              <w:left w:w="0" w:type="dxa"/>
              <w:bottom w:w="0" w:type="dxa"/>
              <w:right w:w="0" w:type="dxa"/>
            </w:tcMar>
          </w:tcPr>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1416" w:type="pct"/>
            <w:tcBorders>
              <w:top w:val="nil"/>
              <w:left w:val="nil"/>
              <w:bottom w:val="nil"/>
              <w:right w:val="nil"/>
              <w:tl2br w:val="nil"/>
              <w:tr2bl w:val="nil"/>
            </w:tcBorders>
            <w:shd w:val="clear" w:color="auto" w:fill="auto"/>
            <w:tcMar>
              <w:top w:w="0" w:type="dxa"/>
              <w:left w:w="0" w:type="dxa"/>
              <w:bottom w:w="0" w:type="dxa"/>
              <w:right w:w="0" w:type="dxa"/>
            </w:tcMar>
          </w:tcPr>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Không đạt</w:t>
            </w:r>
          </w:p>
        </w:tc>
        <w:tc>
          <w:tcPr>
            <w:tcW w:w="3584" w:type="pct"/>
            <w:tcBorders>
              <w:top w:val="nil"/>
              <w:left w:val="nil"/>
              <w:bottom w:val="nil"/>
              <w:right w:val="nil"/>
              <w:tl2br w:val="nil"/>
              <w:tr2bl w:val="nil"/>
            </w:tcBorders>
            <w:shd w:val="clear" w:color="auto" w:fill="auto"/>
            <w:tcMar>
              <w:top w:w="0" w:type="dxa"/>
              <w:left w:w="0" w:type="dxa"/>
              <w:bottom w:w="0" w:type="dxa"/>
              <w:right w:w="0" w:type="dxa"/>
            </w:tcMar>
          </w:tcPr>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w:t>
            </w:r>
          </w:p>
        </w:tc>
      </w:tr>
      <w:tr w:rsidR="00F60330" w:rsidRPr="00F60330" w:rsidTr="001B4F05">
        <w:tblPrEx>
          <w:tblBorders>
            <w:top w:val="none" w:sz="0" w:space="0" w:color="auto"/>
            <w:bottom w:val="none" w:sz="0" w:space="0" w:color="auto"/>
            <w:insideH w:val="none" w:sz="0" w:space="0" w:color="auto"/>
            <w:insideV w:val="none" w:sz="0" w:space="0" w:color="auto"/>
          </w:tblBorders>
        </w:tblPrEx>
        <w:tc>
          <w:tcPr>
            <w:tcW w:w="1416" w:type="pct"/>
            <w:tcBorders>
              <w:top w:val="nil"/>
              <w:left w:val="nil"/>
              <w:bottom w:val="nil"/>
              <w:right w:val="nil"/>
              <w:tl2br w:val="nil"/>
              <w:tr2bl w:val="nil"/>
            </w:tcBorders>
            <w:shd w:val="clear" w:color="auto" w:fill="auto"/>
            <w:tcMar>
              <w:top w:w="0" w:type="dxa"/>
              <w:left w:w="0" w:type="dxa"/>
              <w:bottom w:w="0" w:type="dxa"/>
              <w:right w:w="0" w:type="dxa"/>
            </w:tcMar>
          </w:tcPr>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Chờ hoàn thiện</w:t>
            </w:r>
          </w:p>
        </w:tc>
        <w:tc>
          <w:tcPr>
            <w:tcW w:w="3584" w:type="pct"/>
            <w:tcBorders>
              <w:top w:val="nil"/>
              <w:left w:val="nil"/>
              <w:bottom w:val="nil"/>
              <w:right w:val="nil"/>
              <w:tl2br w:val="nil"/>
              <w:tr2bl w:val="nil"/>
            </w:tcBorders>
            <w:shd w:val="clear" w:color="auto" w:fill="auto"/>
            <w:tcMar>
              <w:top w:w="0" w:type="dxa"/>
              <w:left w:w="0" w:type="dxa"/>
              <w:bottom w:w="0" w:type="dxa"/>
              <w:right w:w="0" w:type="dxa"/>
            </w:tcMar>
          </w:tcPr>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w:t>
            </w:r>
          </w:p>
        </w:tc>
      </w:tr>
    </w:tbl>
    <w:p w:rsidR="00F60330" w:rsidRPr="00F60330" w:rsidRDefault="00F60330" w:rsidP="00F60330">
      <w:pPr>
        <w:spacing w:before="60" w:after="60" w:line="240" w:lineRule="auto"/>
        <w:ind w:firstLine="720"/>
        <w:jc w:val="both"/>
        <w:rPr>
          <w:rFonts w:ascii="Times New Roman" w:hAnsi="Times New Roman" w:cs="Times New Roman"/>
          <w:sz w:val="26"/>
          <w:szCs w:val="26"/>
        </w:rPr>
      </w:pPr>
      <w:r w:rsidRPr="00F60330">
        <w:rPr>
          <w:rFonts w:ascii="Times New Roman" w:hAnsi="Times New Roman" w:cs="Times New Roman"/>
          <w:sz w:val="26"/>
          <w:szCs w:val="26"/>
        </w:rPr>
        <w:t>Biên bản kết thúc lúc: ……………giờ …………..phút, ngày ……..tháng ………..năm…………. và lập thành 02 bản có giá trị pháp lý như nhau.</w:t>
      </w:r>
    </w:p>
    <w:p w:rsidR="00F60330" w:rsidRPr="00F60330" w:rsidRDefault="00F60330" w:rsidP="00F60330">
      <w:pPr>
        <w:spacing w:before="60" w:after="60" w:line="240" w:lineRule="auto"/>
        <w:ind w:firstLine="720"/>
        <w:jc w:val="both"/>
        <w:rPr>
          <w:rFonts w:ascii="Times New Roman" w:hAnsi="Times New Roman" w:cs="Times New Roman"/>
          <w:sz w:val="26"/>
          <w:szCs w:val="26"/>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76"/>
        <w:gridCol w:w="4684"/>
      </w:tblGrid>
      <w:tr w:rsidR="00F60330" w:rsidRPr="00F60330" w:rsidTr="001B4F05">
        <w:tc>
          <w:tcPr>
            <w:tcW w:w="2498" w:type="pct"/>
            <w:tcBorders>
              <w:top w:val="nil"/>
              <w:left w:val="nil"/>
              <w:bottom w:val="nil"/>
              <w:right w:val="nil"/>
              <w:tl2br w:val="nil"/>
              <w:tr2bl w:val="nil"/>
            </w:tcBorders>
            <w:shd w:val="clear" w:color="auto" w:fill="auto"/>
            <w:tcMar>
              <w:top w:w="0" w:type="dxa"/>
              <w:left w:w="0" w:type="dxa"/>
              <w:bottom w:w="0" w:type="dxa"/>
              <w:right w:w="0" w:type="dxa"/>
            </w:tcMa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b/>
                <w:bCs/>
                <w:sz w:val="26"/>
                <w:szCs w:val="26"/>
              </w:rPr>
              <w:t>Đại diện cơ sở</w:t>
            </w:r>
            <w:r w:rsidRPr="00F60330">
              <w:rPr>
                <w:rFonts w:ascii="Times New Roman" w:hAnsi="Times New Roman" w:cs="Times New Roman"/>
                <w:b/>
                <w:bCs/>
                <w:sz w:val="26"/>
                <w:szCs w:val="26"/>
              </w:rPr>
              <w:br/>
            </w:r>
            <w:r w:rsidRPr="00F60330">
              <w:rPr>
                <w:rFonts w:ascii="Times New Roman" w:hAnsi="Times New Roman" w:cs="Times New Roman"/>
                <w:i/>
                <w:iCs/>
                <w:sz w:val="26"/>
                <w:szCs w:val="26"/>
              </w:rPr>
              <w:t>(Ký, ghi rõ họ tên)</w:t>
            </w:r>
          </w:p>
        </w:tc>
        <w:tc>
          <w:tcPr>
            <w:tcW w:w="2502" w:type="pct"/>
            <w:tcBorders>
              <w:top w:val="nil"/>
              <w:left w:val="nil"/>
              <w:bottom w:val="nil"/>
              <w:right w:val="nil"/>
              <w:tl2br w:val="nil"/>
              <w:tr2bl w:val="nil"/>
            </w:tcBorders>
            <w:shd w:val="clear" w:color="auto" w:fill="auto"/>
            <w:tcMar>
              <w:top w:w="0" w:type="dxa"/>
              <w:left w:w="0" w:type="dxa"/>
              <w:bottom w:w="0" w:type="dxa"/>
              <w:right w:w="0" w:type="dxa"/>
            </w:tcMar>
          </w:tcPr>
          <w:p w:rsidR="00F60330" w:rsidRPr="00F60330" w:rsidRDefault="00F60330" w:rsidP="00F60330">
            <w:pPr>
              <w:spacing w:before="60" w:after="60" w:line="240" w:lineRule="auto"/>
              <w:jc w:val="center"/>
              <w:rPr>
                <w:rFonts w:ascii="Times New Roman" w:hAnsi="Times New Roman" w:cs="Times New Roman"/>
                <w:sz w:val="26"/>
                <w:szCs w:val="26"/>
              </w:rPr>
            </w:pPr>
            <w:r w:rsidRPr="00F60330">
              <w:rPr>
                <w:rFonts w:ascii="Times New Roman" w:hAnsi="Times New Roman" w:cs="Times New Roman"/>
                <w:b/>
                <w:bCs/>
                <w:sz w:val="26"/>
                <w:szCs w:val="26"/>
              </w:rPr>
              <w:t>Trưởng đoàn thẩm định</w:t>
            </w:r>
            <w:r w:rsidRPr="00F60330">
              <w:rPr>
                <w:rFonts w:ascii="Times New Roman" w:hAnsi="Times New Roman" w:cs="Times New Roman"/>
                <w:b/>
                <w:bCs/>
                <w:sz w:val="26"/>
                <w:szCs w:val="26"/>
              </w:rPr>
              <w:br/>
            </w:r>
            <w:r w:rsidRPr="00F60330">
              <w:rPr>
                <w:rFonts w:ascii="Times New Roman" w:hAnsi="Times New Roman" w:cs="Times New Roman"/>
                <w:i/>
                <w:iCs/>
                <w:sz w:val="26"/>
                <w:szCs w:val="26"/>
              </w:rPr>
              <w:t>(Ký, ghi rõ họ tên)</w:t>
            </w:r>
          </w:p>
        </w:tc>
      </w:tr>
    </w:tbl>
    <w:p w:rsidR="002E44A4" w:rsidRPr="00F60330" w:rsidRDefault="002E44A4" w:rsidP="00F60330">
      <w:pPr>
        <w:spacing w:before="60" w:after="60" w:line="240" w:lineRule="auto"/>
        <w:rPr>
          <w:rFonts w:ascii="Times New Roman" w:hAnsi="Times New Roman" w:cs="Times New Roman"/>
          <w:sz w:val="26"/>
          <w:szCs w:val="26"/>
        </w:rPr>
      </w:pPr>
    </w:p>
    <w:sectPr w:rsidR="002E44A4" w:rsidRPr="00F603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0330"/>
    <w:rsid w:val="002E44A4"/>
    <w:rsid w:val="00F603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1079</Words>
  <Characters>6151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2019-08-08T07:40:00Z</dcterms:created>
  <dcterms:modified xsi:type="dcterms:W3CDTF">2019-08-08T07:41:00Z</dcterms:modified>
</cp:coreProperties>
</file>